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9357" w14:textId="77777777" w:rsidR="003035EB" w:rsidRPr="004A09DB" w:rsidRDefault="003035EB" w:rsidP="003035EB">
      <w:pPr>
        <w:spacing w:before="90"/>
        <w:ind w:left="638" w:right="278"/>
        <w:jc w:val="center"/>
        <w:rPr>
          <w:b/>
          <w:sz w:val="28"/>
          <w:lang w:val="en-GB"/>
        </w:rPr>
      </w:pPr>
      <w:r w:rsidRPr="004A09DB">
        <w:rPr>
          <w:b/>
          <w:sz w:val="28"/>
          <w:lang w:val="en-GB"/>
        </w:rPr>
        <w:t>New Approaches for the Conservation Genomics of the</w:t>
      </w:r>
    </w:p>
    <w:p w14:paraId="41A53FBB" w14:textId="77777777" w:rsidR="003035EB" w:rsidRDefault="003035EB" w:rsidP="003035EB">
      <w:pPr>
        <w:spacing w:before="158"/>
        <w:ind w:left="278" w:right="278"/>
        <w:jc w:val="center"/>
        <w:rPr>
          <w:b/>
          <w:sz w:val="28"/>
          <w:lang w:val="en-GB"/>
        </w:rPr>
      </w:pPr>
      <w:r w:rsidRPr="004A09DB">
        <w:rPr>
          <w:b/>
          <w:sz w:val="28"/>
          <w:lang w:val="en-GB"/>
        </w:rPr>
        <w:t xml:space="preserve">Genus </w:t>
      </w:r>
      <w:r w:rsidRPr="004A09DB">
        <w:rPr>
          <w:b/>
          <w:i/>
          <w:sz w:val="28"/>
          <w:lang w:val="en-GB"/>
        </w:rPr>
        <w:t xml:space="preserve">Cycas </w:t>
      </w:r>
      <w:r w:rsidRPr="004A09DB">
        <w:rPr>
          <w:b/>
          <w:sz w:val="28"/>
          <w:lang w:val="en-GB"/>
        </w:rPr>
        <w:t>L. in Australia</w:t>
      </w:r>
      <w:r>
        <w:rPr>
          <w:b/>
          <w:sz w:val="28"/>
          <w:lang w:val="en-GB"/>
        </w:rPr>
        <w:t xml:space="preserve"> </w:t>
      </w:r>
    </w:p>
    <w:p w14:paraId="7B8ABB94" w14:textId="77777777" w:rsidR="003035EB" w:rsidRPr="004A09DB" w:rsidRDefault="003035EB" w:rsidP="003035EB">
      <w:pPr>
        <w:spacing w:before="158"/>
        <w:ind w:left="278" w:right="278"/>
        <w:jc w:val="center"/>
        <w:rPr>
          <w:b/>
          <w:sz w:val="28"/>
          <w:lang w:val="en-GB"/>
        </w:rPr>
      </w:pPr>
    </w:p>
    <w:p w14:paraId="144B0405" w14:textId="77777777" w:rsidR="003035EB" w:rsidRDefault="003035EB" w:rsidP="003035EB">
      <w:pPr>
        <w:spacing w:line="360" w:lineRule="auto"/>
        <w:jc w:val="center"/>
        <w:rPr>
          <w:lang w:val="en-GB"/>
        </w:rPr>
      </w:pPr>
      <w:r w:rsidRPr="00B95EA6">
        <w:rPr>
          <w:lang w:val="en-GB"/>
        </w:rPr>
        <w:t>James A. R. Clugston</w:t>
      </w:r>
      <w:r>
        <w:rPr>
          <w:lang w:val="en-GB"/>
        </w:rPr>
        <w:t>,</w:t>
      </w:r>
      <w:r w:rsidRPr="00B95EA6">
        <w:rPr>
          <w:lang w:val="en-GB"/>
        </w:rPr>
        <w:t xml:space="preserve"> Murray J. Henwood</w:t>
      </w:r>
      <w:r>
        <w:rPr>
          <w:lang w:val="en-GB"/>
        </w:rPr>
        <w:t xml:space="preserve"> and Nathalie S. Nagalingum.</w:t>
      </w:r>
      <w:r w:rsidRPr="00B95EA6">
        <w:rPr>
          <w:lang w:val="en-GB"/>
        </w:rPr>
        <w:t xml:space="preserve"> </w:t>
      </w:r>
    </w:p>
    <w:p w14:paraId="1CE5F2FC" w14:textId="77777777" w:rsidR="003035EB" w:rsidRDefault="003035EB" w:rsidP="003035EB">
      <w:pPr>
        <w:spacing w:line="360" w:lineRule="auto"/>
        <w:rPr>
          <w:lang w:val="en-GB"/>
        </w:rPr>
      </w:pPr>
    </w:p>
    <w:p w14:paraId="3CA765BE" w14:textId="77777777" w:rsidR="003035EB" w:rsidRPr="00AA37BD" w:rsidRDefault="003035EB" w:rsidP="003035EB">
      <w:pPr>
        <w:spacing w:line="360" w:lineRule="auto"/>
        <w:rPr>
          <w:b/>
          <w:lang w:val="en-GB"/>
        </w:rPr>
      </w:pPr>
      <w:r w:rsidRPr="00AA37BD">
        <w:rPr>
          <w:b/>
          <w:lang w:val="en-GB"/>
        </w:rPr>
        <w:t>Summary</w:t>
      </w:r>
      <w:r>
        <w:rPr>
          <w:b/>
          <w:lang w:val="en-GB"/>
        </w:rPr>
        <w:t xml:space="preserve"> of Final Report</w:t>
      </w:r>
    </w:p>
    <w:p w14:paraId="24C64323" w14:textId="1B0CDA54" w:rsidR="00423B72" w:rsidRPr="003F2F61" w:rsidRDefault="003035EB" w:rsidP="003F2F61">
      <w:pPr>
        <w:spacing w:line="360" w:lineRule="auto"/>
        <w:rPr>
          <w:lang w:val="en-GB"/>
        </w:rPr>
      </w:pPr>
      <w:r w:rsidRPr="00AA37BD">
        <w:rPr>
          <w:bCs/>
          <w:lang w:val="en-GB"/>
        </w:rPr>
        <w:t>More than sixty percent of Cycad species are threatened</w:t>
      </w:r>
      <w:r>
        <w:rPr>
          <w:bCs/>
          <w:lang w:val="en-GB"/>
        </w:rPr>
        <w:t xml:space="preserve"> with extinction in the near future</w:t>
      </w:r>
      <w:r w:rsidRPr="00AA37BD">
        <w:rPr>
          <w:bCs/>
          <w:lang w:val="en-GB"/>
        </w:rPr>
        <w:t>, with many existing in small and isolated populations. As a result, understanding th</w:t>
      </w:r>
      <w:r>
        <w:rPr>
          <w:bCs/>
          <w:lang w:val="en-GB"/>
        </w:rPr>
        <w:t>eir</w:t>
      </w:r>
      <w:r w:rsidRPr="00AA37BD">
        <w:rPr>
          <w:bCs/>
          <w:lang w:val="en-GB"/>
        </w:rPr>
        <w:t xml:space="preserve"> diversit</w:t>
      </w:r>
      <w:r>
        <w:rPr>
          <w:bCs/>
          <w:lang w:val="en-GB"/>
        </w:rPr>
        <w:t>y</w:t>
      </w:r>
      <w:r w:rsidRPr="00AA37BD">
        <w:rPr>
          <w:bCs/>
          <w:lang w:val="en-GB"/>
        </w:rPr>
        <w:t xml:space="preserve"> is imperative for their conservation to ensure their long-term survival. In order</w:t>
      </w:r>
      <w:r w:rsidRPr="006D04CD">
        <w:rPr>
          <w:lang w:val="en-GB"/>
        </w:rPr>
        <w:t xml:space="preserve"> to understand the diversity of cycads, genetics plays a fundamental role in helping us to identify how populations differ from one another. Australia represents a diversity hotspot for cycads where there are many different species and also many large, clustered and undisturbed populations. This project uses the latest DNA sequencing technologies to understand the genetic diversity of populations of selected cycad species from the Northern Territory in Australia, namely: </w:t>
      </w:r>
      <w:r w:rsidRPr="006D04CD">
        <w:rPr>
          <w:i/>
          <w:lang w:val="en-GB"/>
        </w:rPr>
        <w:t>Cycas armstrongii</w:t>
      </w:r>
      <w:r w:rsidRPr="006D04CD">
        <w:rPr>
          <w:lang w:val="en-GB"/>
        </w:rPr>
        <w:t xml:space="preserve">, </w:t>
      </w:r>
      <w:r w:rsidRPr="006D04CD">
        <w:rPr>
          <w:i/>
          <w:lang w:val="en-GB"/>
        </w:rPr>
        <w:t>C. calcicola</w:t>
      </w:r>
      <w:r w:rsidRPr="006D04CD">
        <w:rPr>
          <w:lang w:val="en-GB"/>
        </w:rPr>
        <w:t xml:space="preserve">, </w:t>
      </w:r>
      <w:r w:rsidRPr="006D04CD">
        <w:rPr>
          <w:i/>
          <w:lang w:val="en-GB"/>
        </w:rPr>
        <w:t xml:space="preserve">C. maconochiei </w:t>
      </w:r>
      <w:r>
        <w:rPr>
          <w:lang w:val="en-GB"/>
        </w:rPr>
        <w:t xml:space="preserve">subsp. </w:t>
      </w:r>
      <w:r w:rsidRPr="006D04CD">
        <w:rPr>
          <w:i/>
          <w:lang w:val="en-GB"/>
        </w:rPr>
        <w:t xml:space="preserve">maconochiei </w:t>
      </w:r>
      <w:r w:rsidRPr="006D04CD">
        <w:rPr>
          <w:lang w:val="en-GB"/>
        </w:rPr>
        <w:t xml:space="preserve">and a hybrid population </w:t>
      </w:r>
      <w:r w:rsidRPr="006D04CD">
        <w:rPr>
          <w:i/>
          <w:lang w:val="en-GB"/>
        </w:rPr>
        <w:t xml:space="preserve">C. armstrongii </w:t>
      </w:r>
      <w:r w:rsidRPr="006D04CD">
        <w:rPr>
          <w:lang w:val="en-GB"/>
        </w:rPr>
        <w:t xml:space="preserve">x </w:t>
      </w:r>
      <w:r>
        <w:rPr>
          <w:i/>
          <w:lang w:val="en-GB"/>
        </w:rPr>
        <w:t xml:space="preserve">C. </w:t>
      </w:r>
      <w:r w:rsidRPr="006D04CD">
        <w:rPr>
          <w:i/>
          <w:lang w:val="en-GB"/>
        </w:rPr>
        <w:t>maconochiei</w:t>
      </w:r>
      <w:r w:rsidRPr="006D04CD">
        <w:rPr>
          <w:lang w:val="en-GB"/>
        </w:rPr>
        <w:t>. Our results f</w:t>
      </w:r>
      <w:r>
        <w:rPr>
          <w:lang w:val="en-GB"/>
        </w:rPr>
        <w:t>ound</w:t>
      </w:r>
      <w:r w:rsidRPr="006D04CD">
        <w:rPr>
          <w:lang w:val="en-GB"/>
        </w:rPr>
        <w:t xml:space="preserve"> that populations of </w:t>
      </w:r>
      <w:r w:rsidRPr="006D04CD">
        <w:rPr>
          <w:i/>
          <w:lang w:val="en-GB"/>
        </w:rPr>
        <w:t xml:space="preserve">C. calcicola </w:t>
      </w:r>
      <w:r w:rsidRPr="006D04CD">
        <w:rPr>
          <w:lang w:val="en-GB"/>
        </w:rPr>
        <w:t>showed evidence of inbreeding and low genetic diversity</w:t>
      </w:r>
      <w:r>
        <w:rPr>
          <w:lang w:val="en-GB"/>
        </w:rPr>
        <w:t xml:space="preserve"> which correlated with</w:t>
      </w:r>
      <w:r w:rsidRPr="006D04CD">
        <w:rPr>
          <w:lang w:val="en-GB"/>
        </w:rPr>
        <w:t xml:space="preserve"> geographic distance</w:t>
      </w:r>
      <w:r>
        <w:rPr>
          <w:lang w:val="en-GB"/>
        </w:rPr>
        <w:t xml:space="preserve"> between </w:t>
      </w:r>
      <w:r w:rsidR="003F2F61">
        <w:rPr>
          <w:lang w:val="en-GB"/>
        </w:rPr>
        <w:t>major regions</w:t>
      </w:r>
      <w:r>
        <w:rPr>
          <w:lang w:val="en-GB"/>
        </w:rPr>
        <w:t xml:space="preserve">. </w:t>
      </w:r>
      <w:r w:rsidR="003F2F61">
        <w:rPr>
          <w:lang w:val="en-GB"/>
        </w:rPr>
        <w:t>The geographic disjunction between populations in the</w:t>
      </w:r>
      <w:r w:rsidRPr="006D04CD">
        <w:rPr>
          <w:lang w:val="en-GB"/>
        </w:rPr>
        <w:t xml:space="preserve"> Katherine and Litchfield National Park regions were</w:t>
      </w:r>
      <w:r w:rsidR="003F2F61">
        <w:rPr>
          <w:lang w:val="en-GB"/>
        </w:rPr>
        <w:t xml:space="preserve"> also</w:t>
      </w:r>
      <w:r w:rsidRPr="006D04CD">
        <w:rPr>
          <w:lang w:val="en-GB"/>
        </w:rPr>
        <w:t xml:space="preserve"> confirmed </w:t>
      </w:r>
      <w:r>
        <w:rPr>
          <w:lang w:val="en-GB"/>
        </w:rPr>
        <w:t xml:space="preserve">to be disjunct </w:t>
      </w:r>
      <w:r w:rsidRPr="006D04CD">
        <w:rPr>
          <w:lang w:val="en-GB"/>
        </w:rPr>
        <w:t xml:space="preserve">based </w:t>
      </w:r>
      <w:r>
        <w:rPr>
          <w:lang w:val="en-GB"/>
        </w:rPr>
        <w:t xml:space="preserve">on </w:t>
      </w:r>
      <w:r w:rsidRPr="006D04CD">
        <w:rPr>
          <w:lang w:val="en-GB"/>
        </w:rPr>
        <w:t xml:space="preserve">genetic evidence. The results also showed that genetic diversity of </w:t>
      </w:r>
      <w:r w:rsidRPr="006D04CD">
        <w:rPr>
          <w:i/>
          <w:lang w:val="en-GB"/>
        </w:rPr>
        <w:t xml:space="preserve">C. calcicola </w:t>
      </w:r>
      <w:r w:rsidRPr="006D04CD">
        <w:rPr>
          <w:lang w:val="en-GB"/>
        </w:rPr>
        <w:t xml:space="preserve">was not well represented in botanic garden collections, presenting conservation concerns. </w:t>
      </w:r>
      <w:r w:rsidRPr="006D04CD">
        <w:rPr>
          <w:i/>
          <w:iCs/>
          <w:lang w:val="en-GB"/>
        </w:rPr>
        <w:t>Cycas</w:t>
      </w:r>
      <w:r w:rsidRPr="006D04CD">
        <w:rPr>
          <w:lang w:val="en-GB"/>
        </w:rPr>
        <w:t xml:space="preserve"> </w:t>
      </w:r>
      <w:r w:rsidRPr="006D04CD">
        <w:rPr>
          <w:i/>
          <w:lang w:val="en-GB"/>
        </w:rPr>
        <w:t>armstrongii</w:t>
      </w:r>
      <w:r w:rsidRPr="006D04CD">
        <w:rPr>
          <w:lang w:val="en-GB"/>
        </w:rPr>
        <w:t xml:space="preserve"> and </w:t>
      </w:r>
      <w:r w:rsidRPr="006D04CD">
        <w:rPr>
          <w:i/>
          <w:lang w:val="en-GB"/>
        </w:rPr>
        <w:t xml:space="preserve">C. maconochiei </w:t>
      </w:r>
      <w:r>
        <w:rPr>
          <w:lang w:val="en-GB"/>
        </w:rPr>
        <w:t xml:space="preserve">subsp. </w:t>
      </w:r>
      <w:r w:rsidRPr="006D04CD">
        <w:rPr>
          <w:i/>
          <w:lang w:val="en-GB"/>
        </w:rPr>
        <w:t xml:space="preserve">maconochiei </w:t>
      </w:r>
      <w:r w:rsidRPr="006D04CD">
        <w:rPr>
          <w:iCs/>
          <w:lang w:val="en-GB"/>
        </w:rPr>
        <w:t xml:space="preserve">populations also </w:t>
      </w:r>
      <w:r w:rsidRPr="006D04CD">
        <w:rPr>
          <w:lang w:val="en-GB"/>
        </w:rPr>
        <w:t>showed low levels of genetic diversity</w:t>
      </w:r>
      <w:r>
        <w:rPr>
          <w:lang w:val="en-GB"/>
        </w:rPr>
        <w:t xml:space="preserve">, but </w:t>
      </w:r>
      <w:r w:rsidRPr="006D04CD">
        <w:rPr>
          <w:lang w:val="en-GB"/>
        </w:rPr>
        <w:t xml:space="preserve">less inbreeding </w:t>
      </w:r>
      <w:r>
        <w:rPr>
          <w:lang w:val="en-GB"/>
        </w:rPr>
        <w:t>when compared to</w:t>
      </w:r>
      <w:r w:rsidRPr="006D04CD">
        <w:rPr>
          <w:lang w:val="en-GB"/>
        </w:rPr>
        <w:t xml:space="preserve"> </w:t>
      </w:r>
      <w:r w:rsidRPr="006D04CD">
        <w:rPr>
          <w:i/>
          <w:lang w:val="en-GB"/>
        </w:rPr>
        <w:t>C. calcicol</w:t>
      </w:r>
      <w:r>
        <w:rPr>
          <w:i/>
          <w:lang w:val="en-GB"/>
        </w:rPr>
        <w:t>a</w:t>
      </w:r>
      <w:r w:rsidRPr="006D04CD">
        <w:rPr>
          <w:lang w:val="en-GB"/>
        </w:rPr>
        <w:t>. In addition, based on the DNA evidence</w:t>
      </w:r>
      <w:r>
        <w:rPr>
          <w:lang w:val="en-GB"/>
        </w:rPr>
        <w:t xml:space="preserve">, </w:t>
      </w:r>
      <w:r w:rsidRPr="006D04CD">
        <w:rPr>
          <w:lang w:val="en-GB"/>
        </w:rPr>
        <w:t xml:space="preserve">we found no genetic difference between </w:t>
      </w:r>
      <w:r w:rsidRPr="006D04CD">
        <w:rPr>
          <w:i/>
          <w:lang w:val="en-GB"/>
        </w:rPr>
        <w:t xml:space="preserve">C. armstrongii </w:t>
      </w:r>
      <w:r w:rsidRPr="006D04CD">
        <w:rPr>
          <w:lang w:val="en-GB"/>
        </w:rPr>
        <w:t xml:space="preserve">and </w:t>
      </w:r>
      <w:r w:rsidRPr="006D04CD">
        <w:rPr>
          <w:i/>
          <w:lang w:val="en-GB"/>
        </w:rPr>
        <w:t xml:space="preserve">C. maconochiei </w:t>
      </w:r>
      <w:r>
        <w:rPr>
          <w:lang w:val="en-GB"/>
        </w:rPr>
        <w:t xml:space="preserve">subsp. </w:t>
      </w:r>
      <w:r w:rsidRPr="006D04CD">
        <w:rPr>
          <w:i/>
          <w:lang w:val="en-GB"/>
        </w:rPr>
        <w:t>maconochiei</w:t>
      </w:r>
      <w:r w:rsidRPr="006D04CD">
        <w:rPr>
          <w:lang w:val="en-GB"/>
        </w:rPr>
        <w:t>, despite looking very different. Furthermore, these findings show that the notion of a hybrid between the two species (</w:t>
      </w:r>
      <w:r w:rsidRPr="006D04CD">
        <w:rPr>
          <w:i/>
          <w:lang w:val="en-GB"/>
        </w:rPr>
        <w:t xml:space="preserve">C. armstrongii </w:t>
      </w:r>
      <w:r w:rsidRPr="006D04CD">
        <w:rPr>
          <w:lang w:val="en-GB"/>
        </w:rPr>
        <w:t xml:space="preserve">x </w:t>
      </w:r>
      <w:r>
        <w:rPr>
          <w:i/>
          <w:lang w:val="en-GB"/>
        </w:rPr>
        <w:t xml:space="preserve">C. </w:t>
      </w:r>
      <w:r w:rsidRPr="006D04CD">
        <w:rPr>
          <w:i/>
          <w:lang w:val="en-GB"/>
        </w:rPr>
        <w:t>maconochiei</w:t>
      </w:r>
      <w:r w:rsidRPr="006D04CD">
        <w:rPr>
          <w:lang w:val="en-GB"/>
        </w:rPr>
        <w:t>) is invalid</w:t>
      </w:r>
      <w:r>
        <w:rPr>
          <w:lang w:val="en-GB"/>
        </w:rPr>
        <w:t xml:space="preserve"> and that these populations can be assigned to</w:t>
      </w:r>
      <w:r w:rsidR="003F2F61">
        <w:rPr>
          <w:lang w:val="en-GB"/>
        </w:rPr>
        <w:t xml:space="preserve"> single species</w:t>
      </w:r>
      <w:r w:rsidRPr="006D04CD">
        <w:rPr>
          <w:lang w:val="en-GB"/>
        </w:rPr>
        <w:t xml:space="preserve">. Our results will have far-reaching significance for the conservation of vulnerable populations of cycads. In the case of </w:t>
      </w:r>
      <w:r w:rsidRPr="006D04CD">
        <w:rPr>
          <w:i/>
          <w:lang w:val="en-GB"/>
        </w:rPr>
        <w:t>C. calcicola</w:t>
      </w:r>
      <w:r w:rsidRPr="006D04CD">
        <w:rPr>
          <w:lang w:val="en-GB"/>
        </w:rPr>
        <w:t>, a far more structured acquisition of seeds from the wild will be required so that the species can be</w:t>
      </w:r>
      <w:r>
        <w:rPr>
          <w:lang w:val="en-GB"/>
        </w:rPr>
        <w:t xml:space="preserve"> better</w:t>
      </w:r>
      <w:r w:rsidRPr="006D04CD">
        <w:rPr>
          <w:lang w:val="en-GB"/>
        </w:rPr>
        <w:t xml:space="preserve"> preserved in botanic gardens. </w:t>
      </w:r>
    </w:p>
    <w:sectPr w:rsidR="00423B72" w:rsidRPr="003F2F61" w:rsidSect="00B82F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EB"/>
    <w:rsid w:val="003035EB"/>
    <w:rsid w:val="003F2F61"/>
    <w:rsid w:val="00423B72"/>
    <w:rsid w:val="00B82F40"/>
    <w:rsid w:val="00EA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4D0D"/>
  <w15:chartTrackingRefBased/>
  <w15:docId w15:val="{67F5A93B-6C3E-7B45-8ED4-81AB8724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5EB"/>
    <w:rPr>
      <w:sz w:val="16"/>
      <w:szCs w:val="16"/>
    </w:rPr>
  </w:style>
  <w:style w:type="paragraph" w:styleId="CommentText">
    <w:name w:val="annotation text"/>
    <w:basedOn w:val="Normal"/>
    <w:link w:val="CommentTextChar"/>
    <w:uiPriority w:val="99"/>
    <w:semiHidden/>
    <w:unhideWhenUsed/>
    <w:rsid w:val="003035EB"/>
    <w:rPr>
      <w:sz w:val="20"/>
      <w:szCs w:val="20"/>
    </w:rPr>
  </w:style>
  <w:style w:type="character" w:customStyle="1" w:styleId="CommentTextChar">
    <w:name w:val="Comment Text Char"/>
    <w:basedOn w:val="DefaultParagraphFont"/>
    <w:link w:val="CommentText"/>
    <w:uiPriority w:val="99"/>
    <w:semiHidden/>
    <w:rsid w:val="003035EB"/>
    <w:rPr>
      <w:sz w:val="20"/>
      <w:szCs w:val="20"/>
    </w:rPr>
  </w:style>
  <w:style w:type="paragraph" w:styleId="BalloonText">
    <w:name w:val="Balloon Text"/>
    <w:basedOn w:val="Normal"/>
    <w:link w:val="BalloonTextChar"/>
    <w:uiPriority w:val="99"/>
    <w:semiHidden/>
    <w:unhideWhenUsed/>
    <w:rsid w:val="003035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5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Clugston</dc:creator>
  <cp:keywords/>
  <dc:description/>
  <cp:lastModifiedBy>Peter Goodwin</cp:lastModifiedBy>
  <cp:revision>2</cp:revision>
  <dcterms:created xsi:type="dcterms:W3CDTF">2022-03-27T02:09:00Z</dcterms:created>
  <dcterms:modified xsi:type="dcterms:W3CDTF">2022-03-27T02:09:00Z</dcterms:modified>
</cp:coreProperties>
</file>